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9A6AA" w14:textId="179762BF" w:rsidR="00152343" w:rsidRPr="00774CD3" w:rsidRDefault="00152343" w:rsidP="0015234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0A178A87" w14:textId="0E184F4E" w:rsidR="00B653A3" w:rsidRPr="00C70A22" w:rsidRDefault="00251478" w:rsidP="00B653A3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  <w:r w:rsidRPr="00C70A22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>Historia de España</w:t>
            </w:r>
            <w:r w:rsidR="00152343" w:rsidRPr="00C70A22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 xml:space="preserve"> </w:t>
            </w:r>
          </w:p>
          <w:p w14:paraId="09DE433E" w14:textId="49ED212B" w:rsidR="00B653A3" w:rsidRPr="00C70A22" w:rsidRDefault="00251478" w:rsidP="00251478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  <w:r w:rsidRPr="00C70A22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>Cátedra: Rodríguez Otero</w:t>
            </w:r>
          </w:p>
          <w:p w14:paraId="652180F6" w14:textId="56FB8305" w:rsidR="00251478" w:rsidRPr="00C70A22" w:rsidRDefault="00251478" w:rsidP="00251478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2EC64EA2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26A5EC9C" w14:textId="77777777" w:rsidR="00251478" w:rsidRPr="00C70A22" w:rsidRDefault="00251478" w:rsidP="00251478">
            <w:pPr>
              <w:shd w:val="clear" w:color="auto" w:fill="FFFFFF"/>
              <w:spacing w:before="100" w:beforeAutospacing="1"/>
              <w:jc w:val="both"/>
              <w:rPr>
                <w:rFonts w:asciiTheme="majorHAnsi" w:hAnsiTheme="majorHAnsi" w:cstheme="majorHAnsi"/>
                <w:sz w:val="24"/>
                <w:szCs w:val="24"/>
                <w:lang w:val="es-CO" w:eastAsia="es-CO"/>
              </w:rPr>
            </w:pPr>
            <w:r w:rsidRPr="00C70A22">
              <w:rPr>
                <w:rFonts w:asciiTheme="majorHAnsi" w:hAnsiTheme="majorHAnsi" w:cstheme="majorHAnsi"/>
                <w:sz w:val="24"/>
                <w:szCs w:val="24"/>
                <w:lang w:val="es-CO" w:eastAsia="es-CO"/>
              </w:rPr>
              <w:t>Modalidad de evaluación: escrita sincrónica.</w:t>
            </w:r>
          </w:p>
          <w:p w14:paraId="4672F16A" w14:textId="77777777" w:rsidR="00251478" w:rsidRPr="00C70A22" w:rsidRDefault="00251478" w:rsidP="00251478">
            <w:pPr>
              <w:shd w:val="clear" w:color="auto" w:fill="FFFFFF"/>
              <w:spacing w:before="100" w:beforeAutospacing="1"/>
              <w:jc w:val="both"/>
              <w:rPr>
                <w:rFonts w:asciiTheme="majorHAnsi" w:hAnsiTheme="majorHAnsi" w:cstheme="majorHAnsi"/>
                <w:sz w:val="24"/>
                <w:szCs w:val="24"/>
                <w:lang w:val="es-CO" w:eastAsia="es-CO"/>
              </w:rPr>
            </w:pPr>
            <w:r w:rsidRPr="00C70A22">
              <w:rPr>
                <w:rFonts w:asciiTheme="majorHAnsi" w:hAnsiTheme="majorHAnsi" w:cstheme="majorHAnsi"/>
                <w:sz w:val="24"/>
                <w:szCs w:val="24"/>
                <w:lang w:val="es-CO" w:eastAsia="es-CO"/>
              </w:rPr>
              <w:t>Duración de la evaluación: cuatro horas para el escrito sincrónico.</w:t>
            </w:r>
          </w:p>
          <w:p w14:paraId="2CB1F20A" w14:textId="77777777" w:rsidR="00C70A22" w:rsidRPr="00C70A22" w:rsidRDefault="00251478" w:rsidP="00C70A22">
            <w:pPr>
              <w:shd w:val="clear" w:color="auto" w:fill="FFFFFF"/>
              <w:spacing w:before="100" w:beforeAutospacing="1"/>
              <w:jc w:val="both"/>
              <w:rPr>
                <w:rFonts w:asciiTheme="majorHAnsi" w:hAnsiTheme="majorHAnsi" w:cstheme="majorHAnsi"/>
                <w:sz w:val="24"/>
                <w:szCs w:val="24"/>
                <w:lang w:val="es-CO" w:eastAsia="es-CO"/>
              </w:rPr>
            </w:pPr>
            <w:r w:rsidRPr="00C70A22">
              <w:rPr>
                <w:rFonts w:asciiTheme="majorHAnsi" w:hAnsiTheme="majorHAnsi" w:cstheme="majorHAnsi"/>
                <w:sz w:val="24"/>
                <w:szCs w:val="24"/>
                <w:lang w:val="es-CO" w:eastAsia="es-CO"/>
              </w:rPr>
              <w:t>La cátedra no tomará examen oral</w:t>
            </w:r>
            <w:r w:rsidR="00C70A22" w:rsidRPr="00C70A22">
              <w:rPr>
                <w:rFonts w:asciiTheme="majorHAnsi" w:hAnsiTheme="majorHAnsi" w:cstheme="majorHAnsi"/>
                <w:sz w:val="24"/>
                <w:szCs w:val="24"/>
                <w:lang w:val="es-CO" w:eastAsia="es-CO"/>
              </w:rPr>
              <w:t>,</w:t>
            </w:r>
            <w:r w:rsidRPr="00C70A22">
              <w:rPr>
                <w:rFonts w:asciiTheme="majorHAnsi" w:hAnsiTheme="majorHAnsi" w:cstheme="majorHAnsi"/>
                <w:sz w:val="24"/>
                <w:szCs w:val="24"/>
                <w:lang w:val="es-CO" w:eastAsia="es-CO"/>
              </w:rPr>
              <w:t xml:space="preserve"> </w:t>
            </w:r>
            <w:r w:rsidR="00C70A22" w:rsidRPr="00C70A22">
              <w:rPr>
                <w:rFonts w:asciiTheme="majorHAnsi" w:hAnsiTheme="majorHAnsi" w:cstheme="majorHAnsi"/>
                <w:sz w:val="24"/>
                <w:szCs w:val="24"/>
                <w:lang w:val="es-CO" w:eastAsia="es-CO"/>
              </w:rPr>
              <w:t xml:space="preserve">para los alumnos regulares, </w:t>
            </w:r>
            <w:r w:rsidRPr="00C70A22">
              <w:rPr>
                <w:rFonts w:asciiTheme="majorHAnsi" w:hAnsiTheme="majorHAnsi" w:cstheme="majorHAnsi"/>
                <w:sz w:val="24"/>
                <w:szCs w:val="24"/>
                <w:lang w:val="es-CO" w:eastAsia="es-CO"/>
              </w:rPr>
              <w:t>en caso de que el escrito no resulte aprobado.</w:t>
            </w:r>
          </w:p>
          <w:p w14:paraId="13ABB8C2" w14:textId="419F3323" w:rsidR="00C70A22" w:rsidRPr="00C70A22" w:rsidRDefault="00C70A22" w:rsidP="00C70A22">
            <w:pPr>
              <w:shd w:val="clear" w:color="auto" w:fill="FFFFFF"/>
              <w:spacing w:before="100" w:beforeAutospacing="1"/>
              <w:jc w:val="both"/>
              <w:rPr>
                <w:rFonts w:asciiTheme="majorHAnsi" w:hAnsiTheme="majorHAnsi" w:cstheme="majorHAnsi"/>
                <w:sz w:val="24"/>
                <w:szCs w:val="24"/>
                <w:lang w:val="es-CO" w:eastAsia="es-CO"/>
              </w:rPr>
            </w:pPr>
            <w:r w:rsidRPr="00C70A22">
              <w:rPr>
                <w:rFonts w:asciiTheme="majorHAnsi" w:hAnsiTheme="majorHAnsi" w:cstheme="majorHAnsi"/>
                <w:sz w:val="24"/>
                <w:szCs w:val="24"/>
                <w:lang w:val="es-CO" w:eastAsia="es-CO"/>
              </w:rPr>
              <w:t xml:space="preserve">En el caso de los/las alumnos/as en condición de libre el examen </w:t>
            </w:r>
            <w:r w:rsidRPr="00C70A22">
              <w:rPr>
                <w:rFonts w:asciiTheme="majorHAnsi" w:hAnsiTheme="majorHAnsi" w:cstheme="majorHAnsi"/>
                <w:sz w:val="24"/>
                <w:szCs w:val="24"/>
              </w:rPr>
              <w:t xml:space="preserve">se realizará según lo establecido en el artículo 88 del Reglamento Académico, es decir luego de la prueba escrita se realizará otra oral. La parte escrita es eliminatoria y llevará la calificación de </w:t>
            </w:r>
            <w:r w:rsidRPr="00C70A2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aprobado </w:t>
            </w:r>
            <w:r w:rsidRPr="00C70A22">
              <w:rPr>
                <w:rFonts w:asciiTheme="majorHAnsi" w:hAnsiTheme="majorHAnsi" w:cstheme="majorHAnsi"/>
                <w:sz w:val="24"/>
                <w:szCs w:val="24"/>
              </w:rPr>
              <w:t>o </w:t>
            </w:r>
            <w:r w:rsidRPr="00C70A2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reprobado</w:t>
            </w:r>
            <w:r w:rsidRPr="00C70A22">
              <w:rPr>
                <w:rFonts w:asciiTheme="majorHAnsi" w:hAnsiTheme="majorHAnsi" w:cstheme="majorHAnsi"/>
                <w:sz w:val="24"/>
                <w:szCs w:val="24"/>
              </w:rPr>
              <w:t>, sin nota numérica.</w:t>
            </w:r>
            <w:r w:rsidRPr="00C70A22">
              <w:rPr>
                <w:rFonts w:asciiTheme="majorHAnsi" w:hAnsiTheme="majorHAnsi" w:cstheme="majorHAnsi"/>
                <w:sz w:val="24"/>
                <w:szCs w:val="24"/>
                <w:lang w:val="es-CO" w:eastAsia="es-CO"/>
              </w:rPr>
              <w:t xml:space="preserve"> </w:t>
            </w:r>
          </w:p>
          <w:p w14:paraId="5AC048C9" w14:textId="147C7EA6" w:rsidR="00B653A3" w:rsidRPr="00C70A22" w:rsidRDefault="00B653A3" w:rsidP="00B653A3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CO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54D6CF0E" w14:textId="3C5CC3C0" w:rsidR="00077DB8" w:rsidRPr="00C70A22" w:rsidRDefault="00251478" w:rsidP="00FE7CB2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  <w:r w:rsidRPr="00C70A22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>Martes</w:t>
            </w:r>
            <w:r w:rsidR="00077DB8" w:rsidRPr="00C70A22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 xml:space="preserve"> </w:t>
            </w:r>
            <w:r w:rsidR="00863FA2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>28</w:t>
            </w:r>
            <w:r w:rsidR="00077DB8" w:rsidRPr="00C70A22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>/</w:t>
            </w:r>
            <w:r w:rsidR="00863FA2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>9</w:t>
            </w:r>
            <w:bookmarkStart w:id="0" w:name="_GoBack"/>
            <w:bookmarkEnd w:id="0"/>
            <w:r w:rsidR="00077DB8" w:rsidRPr="00C70A22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 xml:space="preserve"> a partir de 1</w:t>
            </w:r>
            <w:r w:rsidR="00944E04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>4</w:t>
            </w:r>
            <w:r w:rsidR="00077DB8" w:rsidRPr="00C70A22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 xml:space="preserve"> </w:t>
            </w:r>
            <w:r w:rsidRPr="00C70A22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>horas</w:t>
            </w:r>
          </w:p>
          <w:p w14:paraId="64AEC045" w14:textId="505DD52F" w:rsidR="00F41D69" w:rsidRPr="00C70A22" w:rsidRDefault="00F41D69" w:rsidP="00251478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6D810279" w14:textId="77777777" w:rsidR="00212DDA" w:rsidRPr="00C70A22" w:rsidRDefault="00251478" w:rsidP="00251478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  <w:r w:rsidRPr="00C70A22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 xml:space="preserve">Vía correo electrónico </w:t>
            </w:r>
          </w:p>
          <w:p w14:paraId="266E887B" w14:textId="4578A1D9" w:rsidR="00251478" w:rsidRPr="00C70A22" w:rsidRDefault="00863FA2" w:rsidP="0025147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" w:history="1">
              <w:r w:rsidR="00C70A22" w:rsidRPr="00C70A22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marianoeloyrodriguezotero@gmail.com</w:t>
              </w:r>
            </w:hyperlink>
            <w:r w:rsidR="00C70A22" w:rsidRPr="00C70A2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1A0F896" w14:textId="7A979E21" w:rsidR="00251478" w:rsidRPr="00C70A22" w:rsidRDefault="00863FA2" w:rsidP="00251478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  <w:hyperlink r:id="rId6" w:history="1">
              <w:r w:rsidR="00C70A22" w:rsidRPr="00C70A22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beavalinoti@gmail.com</w:t>
              </w:r>
            </w:hyperlink>
            <w:r w:rsidR="00C70A22" w:rsidRPr="00C70A22">
              <w:rPr>
                <w:rStyle w:val="Hipervnculo"/>
                <w:sz w:val="24"/>
                <w:szCs w:val="24"/>
              </w:rPr>
              <w:t xml:space="preserve"> </w:t>
            </w:r>
            <w:r w:rsidR="00C70A22" w:rsidRPr="00C70A22">
              <w:rPr>
                <w:rStyle w:val="Hipervnculo"/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7976A32F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467C0125" w14:textId="77777777" w:rsidR="00251478" w:rsidRPr="00C70A22" w:rsidRDefault="00251478" w:rsidP="00251478">
            <w:pPr>
              <w:numPr>
                <w:ilvl w:val="0"/>
                <w:numId w:val="3"/>
              </w:numPr>
              <w:shd w:val="clear" w:color="auto" w:fill="FFFFFF"/>
              <w:spacing w:before="100" w:beforeAutospacing="1"/>
              <w:ind w:left="714" w:hanging="357"/>
              <w:jc w:val="both"/>
              <w:rPr>
                <w:rFonts w:asciiTheme="majorHAnsi" w:hAnsiTheme="majorHAnsi" w:cstheme="majorHAnsi"/>
                <w:lang w:val="es-CO" w:eastAsia="es-CO"/>
              </w:rPr>
            </w:pPr>
            <w:r w:rsidRPr="00C70A22">
              <w:rPr>
                <w:rFonts w:asciiTheme="majorHAnsi" w:hAnsiTheme="majorHAnsi" w:cstheme="majorHAnsi"/>
                <w:lang w:val="es-CO" w:eastAsia="es-CO"/>
              </w:rPr>
              <w:t>Pasados 15 minutos del inicio del examen, si el alumno no se conectó por el medio acordado y no se comunicó con algún integrante de la mesa para informar que tiene inconvenientes con la conexión, se lo considerará ausente y no podrá volver a presentarse en este turno.</w:t>
            </w:r>
          </w:p>
          <w:p w14:paraId="1E44B6E5" w14:textId="77777777" w:rsidR="00251478" w:rsidRPr="00C70A22" w:rsidRDefault="00251478" w:rsidP="0025147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ajorHAnsi" w:hAnsiTheme="majorHAnsi" w:cstheme="majorHAnsi"/>
                <w:lang w:val="es-CO" w:eastAsia="es-CO"/>
              </w:rPr>
            </w:pPr>
            <w:r w:rsidRPr="00C70A22">
              <w:rPr>
                <w:rFonts w:asciiTheme="majorHAnsi" w:hAnsiTheme="majorHAnsi" w:cstheme="majorHAnsi"/>
                <w:lang w:val="es-CO" w:eastAsia="es-CO"/>
              </w:rPr>
              <w:t xml:space="preserve">Si los miembros de la mesa o el alumno tuviera algún problema de conexión se podrá reprogramar el examen para ese mismo día en un horario posterior o para otro día. </w:t>
            </w:r>
          </w:p>
          <w:p w14:paraId="4D29297C" w14:textId="77777777" w:rsidR="00251478" w:rsidRPr="00C70A22" w:rsidRDefault="00251478" w:rsidP="0025147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ajorHAnsi" w:hAnsiTheme="majorHAnsi" w:cstheme="majorHAnsi"/>
                <w:lang w:val="es-CO" w:eastAsia="es-CO"/>
              </w:rPr>
            </w:pPr>
            <w:r w:rsidRPr="00C70A22">
              <w:rPr>
                <w:rFonts w:asciiTheme="majorHAnsi" w:hAnsiTheme="majorHAnsi" w:cstheme="majorHAnsi"/>
                <w:lang w:val="es-CO" w:eastAsia="es-CO"/>
              </w:rPr>
              <w:t>Si el alumno manifiesta no contar con un dispositivo electrónico o conexión a Internet, la cátedra deberá preparar un examen escrito, en el que se indiquen las condiciones para su realización (plazo de entrega, cuenta para recibir el envío, etc.).</w:t>
            </w:r>
          </w:p>
          <w:p w14:paraId="21350B72" w14:textId="4715426F" w:rsidR="00152343" w:rsidRPr="00C70A22" w:rsidRDefault="00251478" w:rsidP="0025147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ajorHAnsi" w:hAnsiTheme="majorHAnsi" w:cstheme="majorHAnsi"/>
                <w:lang w:val="es-CO" w:eastAsia="es-CO"/>
              </w:rPr>
            </w:pPr>
            <w:r w:rsidRPr="00C70A22">
              <w:rPr>
                <w:rFonts w:asciiTheme="majorHAnsi" w:hAnsiTheme="majorHAnsi" w:cstheme="majorHAnsi"/>
                <w:lang w:val="es-CO" w:eastAsia="es-CO"/>
              </w:rPr>
              <w:t xml:space="preserve"> El alumno deberá completar el examen por cualquier medio: computadora, celular o manuscrito en papel, tomarle una foto y enviarla a los docentes.</w:t>
            </w: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B7B44"/>
    <w:multiLevelType w:val="multilevel"/>
    <w:tmpl w:val="805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4D6EE6"/>
    <w:multiLevelType w:val="multilevel"/>
    <w:tmpl w:val="8BF0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D10E2"/>
    <w:rsid w:val="001E4F34"/>
    <w:rsid w:val="00212DDA"/>
    <w:rsid w:val="00217143"/>
    <w:rsid w:val="00251478"/>
    <w:rsid w:val="00310D4D"/>
    <w:rsid w:val="00462B8A"/>
    <w:rsid w:val="00493B08"/>
    <w:rsid w:val="00684A42"/>
    <w:rsid w:val="006A33AD"/>
    <w:rsid w:val="006A47B6"/>
    <w:rsid w:val="00774CD3"/>
    <w:rsid w:val="00863FA2"/>
    <w:rsid w:val="00872BB0"/>
    <w:rsid w:val="009200FE"/>
    <w:rsid w:val="00944E04"/>
    <w:rsid w:val="009846BB"/>
    <w:rsid w:val="00B653A3"/>
    <w:rsid w:val="00C70A22"/>
    <w:rsid w:val="00D00F28"/>
    <w:rsid w:val="00D43161"/>
    <w:rsid w:val="00F41D69"/>
    <w:rsid w:val="00F47A2E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ipervnculo">
    <w:name w:val="Hyperlink"/>
    <w:basedOn w:val="Fuentedeprrafopredeter"/>
    <w:uiPriority w:val="99"/>
    <w:unhideWhenUsed/>
    <w:rsid w:val="0015234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523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523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343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3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343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valinoti@gmail.com" TargetMode="External"/><Relationship Id="rId5" Type="http://schemas.openxmlformats.org/officeDocument/2006/relationships/hyperlink" Target="mailto:marianoeloyrodriguezote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Cuenta Microsoft</cp:lastModifiedBy>
  <cp:revision>2</cp:revision>
  <dcterms:created xsi:type="dcterms:W3CDTF">2021-09-02T11:58:00Z</dcterms:created>
  <dcterms:modified xsi:type="dcterms:W3CDTF">2021-09-02T11:58:00Z</dcterms:modified>
</cp:coreProperties>
</file>